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  <w:tab w:val="left" w:leader="none" w:pos="4678"/>
          <w:tab w:val="center" w:leader="none" w:pos="5103"/>
        </w:tabs>
        <w:spacing w:line="240" w:lineRule="auto"/>
        <w:ind w:left="-284" w:firstLine="0"/>
        <w:jc w:val="center"/>
        <w:rPr>
          <w:rFonts w:ascii="Calibri" w:cs="Calibri" w:eastAsia="Calibri" w:hAnsi="Calibri"/>
          <w:b w:val="1"/>
          <w:color w:val="323e4f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color w:val="00000a"/>
        </w:rPr>
        <w:drawing>
          <wp:inline distB="114300" distT="114300" distL="114300" distR="114300">
            <wp:extent cx="57312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color w:val="323e4f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b w:val="1"/>
          <w:color w:val="323e4f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323e4f"/>
          <w:sz w:val="44"/>
          <w:szCs w:val="44"/>
          <w:rtl w:val="0"/>
        </w:rPr>
        <w:t xml:space="preserve">PIANO DIDATTICO PERSONALIZZATO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b w:val="1"/>
          <w:color w:val="323e4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323e4f"/>
          <w:sz w:val="20"/>
          <w:szCs w:val="20"/>
          <w:rtl w:val="0"/>
        </w:rPr>
        <w:t xml:space="preserve">(Secondo la Classificazione Internazionale del Funzionamento, della Disabilità e della Salute)</w:t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Calibri" w:cs="Calibri" w:eastAsia="Calibri" w:hAnsi="Calibri"/>
          <w:color w:val="323e4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ind w:left="720" w:firstLine="0"/>
        <w:jc w:val="center"/>
        <w:rPr>
          <w:rFonts w:ascii="Calibri" w:cs="Calibri" w:eastAsia="Calibri" w:hAnsi="Calibri"/>
          <w:color w:val="323e4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323e4f"/>
          <w:sz w:val="20"/>
          <w:szCs w:val="20"/>
          <w:rtl w:val="0"/>
        </w:rPr>
        <w:t xml:space="preserve">Per allievi con Disturbi Specifici di Apprendimento (DSA Legge 170/2010)</w:t>
      </w:r>
    </w:p>
    <w:p w:rsidR="00000000" w:rsidDel="00000000" w:rsidP="00000000" w:rsidRDefault="00000000" w:rsidRPr="00000000" w14:paraId="00000007">
      <w:pPr>
        <w:spacing w:after="200" w:line="276" w:lineRule="auto"/>
        <w:ind w:left="720" w:firstLine="0"/>
        <w:jc w:val="center"/>
        <w:rPr>
          <w:rFonts w:ascii="Calibri" w:cs="Calibri" w:eastAsia="Calibri" w:hAnsi="Calibri"/>
          <w:color w:val="323e4f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323e4f"/>
          <w:sz w:val="20"/>
          <w:szCs w:val="20"/>
          <w:rtl w:val="0"/>
        </w:rPr>
        <w:t xml:space="preserve">Per allievi con altri Bisogni Educativi Speciali (BES-Dir. Min. 27/12/2012; C.M. n. 8 del  6/03/2013)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color w:val="323e4f"/>
        </w:rPr>
      </w:pPr>
      <w:r w:rsidDel="00000000" w:rsidR="00000000" w:rsidRPr="00000000">
        <w:rPr>
          <w:rFonts w:ascii="Calibri" w:cs="Calibri" w:eastAsia="Calibri" w:hAnsi="Calibri"/>
          <w:color w:val="323e4f"/>
          <w:rtl w:val="0"/>
        </w:rPr>
        <w:t xml:space="preserve"> </w:t>
      </w:r>
    </w:p>
    <w:tbl>
      <w:tblPr>
        <w:tblStyle w:val="Table1"/>
        <w:tblW w:w="8188.0" w:type="dxa"/>
        <w:jc w:val="center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402"/>
        <w:gridCol w:w="567"/>
        <w:gridCol w:w="1134"/>
        <w:gridCol w:w="726"/>
        <w:gridCol w:w="1258"/>
        <w:gridCol w:w="3101"/>
        <w:tblGridChange w:id="0">
          <w:tblGrid>
            <w:gridCol w:w="1402"/>
            <w:gridCol w:w="567"/>
            <w:gridCol w:w="1134"/>
            <w:gridCol w:w="726"/>
            <w:gridCol w:w="1258"/>
            <w:gridCol w:w="310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6"/>
            <w:shd w:fill="cc0000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Cognome e nome dello/a studente/ssa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F">
            <w:pPr>
              <w:spacing w:after="160" w:line="259" w:lineRule="auto"/>
              <w:ind w:left="324" w:firstLine="0"/>
              <w:rPr>
                <w:rFonts w:ascii="Calibri" w:cs="Calibri" w:eastAsia="Calibri" w:hAnsi="Calibri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5">
            <w:pPr>
              <w:spacing w:after="160" w:line="259" w:lineRule="auto"/>
              <w:ind w:left="324" w:firstLine="0"/>
              <w:rPr>
                <w:rFonts w:ascii="Calibri" w:cs="Calibri" w:eastAsia="Calibri" w:hAnsi="Calibri"/>
                <w:color w:val="323e4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e4f"/>
                <w:rtl w:val="0"/>
              </w:rPr>
              <w:t xml:space="preserve">Tipologia di BES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ind w:left="324" w:firstLine="0"/>
              <w:rPr>
                <w:rFonts w:ascii="Calibri" w:cs="Calibri" w:eastAsia="Calibri" w:hAnsi="Calibri"/>
                <w:color w:val="323e4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e4f"/>
                <w:rtl w:val="0"/>
              </w:rPr>
              <w:t xml:space="preserve">Scuola Primaria/Scuola secondaria di I grado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160" w:line="259" w:lineRule="auto"/>
              <w:ind w:left="324" w:firstLine="0"/>
              <w:rPr>
                <w:rFonts w:ascii="Calibri" w:cs="Calibri" w:eastAsia="Calibri" w:hAnsi="Calibri"/>
                <w:b w:val="0"/>
                <w:color w:val="323e4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e4f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jc w:val="center"/>
              <w:rPr>
                <w:rFonts w:ascii="Calibri" w:cs="Calibri" w:eastAsia="Calibri" w:hAnsi="Calibri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160" w:line="259" w:lineRule="auto"/>
              <w:ind w:left="199" w:firstLine="0"/>
              <w:rPr>
                <w:rFonts w:ascii="Calibri" w:cs="Calibri" w:eastAsia="Calibri" w:hAnsi="Calibri"/>
                <w:b w:val="1"/>
                <w:color w:val="323e4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rtl w:val="0"/>
              </w:rPr>
              <w:t xml:space="preserve">Sezione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160" w:line="259" w:lineRule="auto"/>
              <w:ind w:left="199" w:firstLine="0"/>
              <w:rPr>
                <w:rFonts w:ascii="Calibri" w:cs="Calibri" w:eastAsia="Calibri" w:hAnsi="Calibri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160" w:line="259" w:lineRule="auto"/>
              <w:rPr>
                <w:rFonts w:ascii="Calibri" w:cs="Calibri" w:eastAsia="Calibri" w:hAnsi="Calibri"/>
                <w:b w:val="1"/>
                <w:color w:val="323e4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rtl w:val="0"/>
              </w:rPr>
              <w:t xml:space="preserve">Plesso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160" w:line="259" w:lineRule="auto"/>
              <w:ind w:left="324" w:firstLine="0"/>
              <w:rPr>
                <w:rFonts w:ascii="Calibri" w:cs="Calibri" w:eastAsia="Calibri" w:hAnsi="Calibri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160" w:line="259" w:lineRule="auto"/>
        <w:jc w:val="center"/>
        <w:rPr>
          <w:rFonts w:ascii="Calibri" w:cs="Calibri" w:eastAsia="Calibri" w:hAnsi="Calibri"/>
          <w:color w:val="323e4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88.0" w:type="dxa"/>
        <w:jc w:val="center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369"/>
        <w:gridCol w:w="4819"/>
        <w:tblGridChange w:id="0">
          <w:tblGrid>
            <w:gridCol w:w="3369"/>
            <w:gridCol w:w="481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ind w:left="466" w:firstLine="0"/>
              <w:rPr>
                <w:rFonts w:ascii="Calibri" w:cs="Calibri" w:eastAsia="Calibri" w:hAnsi="Calibri"/>
                <w:color w:val="323e4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e4f"/>
                <w:rtl w:val="0"/>
              </w:rPr>
              <w:t xml:space="preserve">Coordinatore di classe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160" w:line="259" w:lineRule="auto"/>
              <w:ind w:left="466" w:firstLine="0"/>
              <w:rPr>
                <w:rFonts w:ascii="Calibri" w:cs="Calibri" w:eastAsia="Calibri" w:hAnsi="Calibri"/>
                <w:b w:val="0"/>
                <w:color w:val="323e4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e4f"/>
                <w:rtl w:val="0"/>
              </w:rPr>
              <w:t xml:space="preserve">Referente BES-DSA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160" w:line="259" w:lineRule="auto"/>
              <w:rPr>
                <w:rFonts w:ascii="Calibri" w:cs="Calibri" w:eastAsia="Calibri" w:hAnsi="Calibri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160" w:line="259" w:lineRule="auto"/>
              <w:ind w:left="466" w:firstLine="0"/>
              <w:rPr>
                <w:rFonts w:ascii="Calibri" w:cs="Calibri" w:eastAsia="Calibri" w:hAnsi="Calibri"/>
                <w:b w:val="0"/>
                <w:color w:val="323e4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e4f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160" w:line="259" w:lineRule="auto"/>
              <w:rPr>
                <w:rFonts w:ascii="Calibri" w:cs="Calibri" w:eastAsia="Calibri" w:hAnsi="Calibri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0.0" w:type="dxa"/>
        <w:jc w:val="left"/>
        <w:tbl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935"/>
        <w:gridCol w:w="945"/>
        <w:gridCol w:w="975"/>
        <w:gridCol w:w="975"/>
        <w:gridCol w:w="975"/>
        <w:gridCol w:w="885"/>
        <w:tblGridChange w:id="0">
          <w:tblGrid>
            <w:gridCol w:w="4935"/>
            <w:gridCol w:w="945"/>
            <w:gridCol w:w="975"/>
            <w:gridCol w:w="975"/>
            <w:gridCol w:w="975"/>
            <w:gridCol w:w="88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6"/>
            <w:shd w:fill="2f5496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Quadro ICF descrizione delle performance raggiunte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160" w:line="259" w:lineRule="auto"/>
              <w:ind w:left="284"/>
              <w:jc w:val="right"/>
              <w:rPr>
                <w:rFonts w:ascii="Calibri" w:cs="Calibri" w:eastAsia="Calibri" w:hAnsi="Calibri"/>
                <w:b w:val="0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23e4f"/>
                <w:sz w:val="20"/>
                <w:szCs w:val="20"/>
                <w:rtl w:val="0"/>
              </w:rPr>
              <w:t xml:space="preserve"> Codice ICF (attività e partecipazione)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6">
            <w:pPr>
              <w:spacing w:after="160" w:line="259" w:lineRule="auto"/>
              <w:ind w:left="284"/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160" w:line="259" w:lineRule="auto"/>
              <w:ind w:left="284"/>
              <w:jc w:val="right"/>
              <w:rPr>
                <w:rFonts w:ascii="Calibri" w:cs="Calibri" w:eastAsia="Calibri" w:hAnsi="Calibri"/>
                <w:b w:val="0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23e4f"/>
                <w:sz w:val="20"/>
                <w:szCs w:val="20"/>
                <w:rtl w:val="0"/>
              </w:rPr>
              <w:t xml:space="preserve">Livello del problema al tempo </w:t>
            </w:r>
            <w:r w:rsidDel="00000000" w:rsidR="00000000" w:rsidRPr="00000000">
              <w:rPr>
                <w:rFonts w:ascii="Calibri" w:cs="Calibri" w:eastAsia="Calibri" w:hAnsi="Calibri"/>
                <w:color w:val="323e4f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323e4f"/>
                <w:sz w:val="20"/>
                <w:szCs w:val="20"/>
                <w:rtl w:val="0"/>
              </w:rPr>
              <w:t xml:space="preserve">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160" w:line="259" w:lineRule="auto"/>
              <w:ind w:left="284"/>
              <w:jc w:val="center"/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160" w:line="259" w:lineRule="auto"/>
              <w:ind w:left="284"/>
              <w:jc w:val="center"/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160" w:line="259" w:lineRule="auto"/>
              <w:ind w:left="284"/>
              <w:jc w:val="center"/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160" w:line="259" w:lineRule="auto"/>
              <w:ind w:left="284"/>
              <w:jc w:val="center"/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160" w:line="259" w:lineRule="auto"/>
              <w:ind w:left="284"/>
              <w:jc w:val="center"/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160" w:line="259" w:lineRule="auto"/>
              <w:ind w:left="284"/>
              <w:jc w:val="right"/>
              <w:rPr>
                <w:rFonts w:ascii="Calibri" w:cs="Calibri" w:eastAsia="Calibri" w:hAnsi="Calibri"/>
                <w:b w:val="0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23e4f"/>
                <w:sz w:val="20"/>
                <w:szCs w:val="20"/>
                <w:rtl w:val="0"/>
              </w:rPr>
              <w:t xml:space="preserve">Codice ICF (attività e partecipazione)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2">
            <w:pPr>
              <w:spacing w:after="160" w:line="259" w:lineRule="auto"/>
              <w:ind w:left="284"/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160" w:line="259" w:lineRule="auto"/>
              <w:ind w:left="284"/>
              <w:jc w:val="right"/>
              <w:rPr>
                <w:rFonts w:ascii="Calibri" w:cs="Calibri" w:eastAsia="Calibri" w:hAnsi="Calibri"/>
                <w:b w:val="0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23e4f"/>
                <w:sz w:val="20"/>
                <w:szCs w:val="20"/>
                <w:rtl w:val="0"/>
              </w:rPr>
              <w:t xml:space="preserve">Livello del problema al tempo </w:t>
            </w:r>
            <w:r w:rsidDel="00000000" w:rsidR="00000000" w:rsidRPr="00000000">
              <w:rPr>
                <w:rFonts w:ascii="Calibri" w:cs="Calibri" w:eastAsia="Calibri" w:hAnsi="Calibri"/>
                <w:color w:val="323e4f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323e4f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160" w:line="259" w:lineRule="auto"/>
              <w:ind w:left="284"/>
              <w:jc w:val="center"/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160" w:line="259" w:lineRule="auto"/>
              <w:ind w:left="284"/>
              <w:jc w:val="center"/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160" w:line="259" w:lineRule="auto"/>
              <w:ind w:left="284"/>
              <w:jc w:val="center"/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160" w:line="259" w:lineRule="auto"/>
              <w:ind w:left="284"/>
              <w:jc w:val="center"/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160" w:line="259" w:lineRule="auto"/>
              <w:ind w:left="284"/>
              <w:jc w:val="center"/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0"/>
                <w:szCs w:val="20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4D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E">
      <w:pPr>
        <w:spacing w:line="240" w:lineRule="auto"/>
        <w:ind w:left="284" w:hanging="142"/>
        <w:jc w:val="both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Da compilare al termine del percorso didattico personalizzato, il cui periodo è definito da ogni Consiglio di classe in relazione ai singoli casi e da riconsegnare entro il 30/06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2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  <w:style w:type="table" w:styleId="Table3">
    <w:basedOn w:val="TableNormal"/>
    <w:rPr>
      <w:color w:val="2e75b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band1Vert">
      <w:tcPr>
        <w:tcBorders>
          <w:top w:color="5b9bd5" w:space="0" w:sz="8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6" w:val="single"/>
          <w:left w:color="5b9bd5" w:space="0" w:sz="8" w:val="single"/>
          <w:bottom w:color="5b9bd5" w:space="0" w:sz="8" w:val="single"/>
          <w:right w:color="5b9bd5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