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A2B7" w14:textId="77777777" w:rsidR="00613DAF" w:rsidRDefault="00EC4042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Il giorno </w:t>
      </w:r>
      <w:r>
        <w:t>1</w:t>
      </w:r>
      <w:r w:rsidR="004C7071">
        <w:t>0</w:t>
      </w:r>
      <w:r>
        <w:t xml:space="preserve"> </w:t>
      </w:r>
      <w:r w:rsidR="004C7071">
        <w:t>marzo</w:t>
      </w:r>
      <w:r>
        <w:rPr>
          <w:color w:val="000000"/>
        </w:rPr>
        <w:t xml:space="preserve"> 202</w:t>
      </w:r>
      <w:r w:rsidR="004C7071">
        <w:rPr>
          <w:color w:val="000000"/>
        </w:rPr>
        <w:t>2</w:t>
      </w:r>
      <w:r>
        <w:rPr>
          <w:color w:val="000000"/>
        </w:rPr>
        <w:t>, alle ore 17:00, i</w:t>
      </w:r>
      <w:r>
        <w:rPr>
          <w:color w:val="333333"/>
          <w:highlight w:val="white"/>
        </w:rPr>
        <w:t>n modalità online con app Google Meet</w:t>
      </w:r>
      <w:r>
        <w:rPr>
          <w:color w:val="000000"/>
        </w:rPr>
        <w:t>, si riunisce in seduta ordinaria il Collegio Docenti unitario.</w:t>
      </w:r>
    </w:p>
    <w:p w14:paraId="2E46FCF3" w14:textId="7E6C1AAF" w:rsidR="00613DAF" w:rsidRDefault="00EC4042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Presiede</w:t>
      </w:r>
      <w:r w:rsidR="005D496D">
        <w:rPr>
          <w:color w:val="000000"/>
        </w:rPr>
        <w:t xml:space="preserve"> </w:t>
      </w:r>
      <w:r>
        <w:rPr>
          <w:color w:val="000000"/>
        </w:rPr>
        <w:t>il</w:t>
      </w:r>
      <w:r w:rsidR="004C7071">
        <w:rPr>
          <w:color w:val="000000"/>
        </w:rPr>
        <w:t xml:space="preserve"> </w:t>
      </w:r>
      <w:r w:rsidR="005D496D">
        <w:rPr>
          <w:color w:val="000000"/>
        </w:rPr>
        <w:t>Dirigente Scolastico prof. Luigi Leo</w:t>
      </w:r>
      <w:r w:rsidR="00613DAF">
        <w:rPr>
          <w:color w:val="000000"/>
        </w:rPr>
        <w:t>.</w:t>
      </w:r>
    </w:p>
    <w:p w14:paraId="727C27E2" w14:textId="7462AF25" w:rsidR="00753225" w:rsidRDefault="00613DAF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</w:t>
      </w:r>
      <w:r w:rsidR="00EC4042">
        <w:rPr>
          <w:color w:val="000000"/>
        </w:rPr>
        <w:t>volge le funzioni di segretario</w:t>
      </w:r>
      <w:r w:rsidR="005D496D">
        <w:rPr>
          <w:color w:val="000000"/>
        </w:rPr>
        <w:t xml:space="preserve"> </w:t>
      </w:r>
      <w:r w:rsidR="004C7071">
        <w:rPr>
          <w:color w:val="000000"/>
        </w:rPr>
        <w:t>i</w:t>
      </w:r>
      <w:r w:rsidR="005D496D">
        <w:rPr>
          <w:color w:val="000000"/>
        </w:rPr>
        <w:t>l</w:t>
      </w:r>
      <w:r w:rsidR="00EC4042">
        <w:rPr>
          <w:color w:val="000000"/>
        </w:rPr>
        <w:t xml:space="preserve"> prof.</w:t>
      </w:r>
      <w:r w:rsidR="004C7071">
        <w:rPr>
          <w:color w:val="000000"/>
        </w:rPr>
        <w:t xml:space="preserve"> Saverio Moscatiello</w:t>
      </w:r>
      <w:r w:rsidR="00EC4042">
        <w:rPr>
          <w:color w:val="000000"/>
        </w:rPr>
        <w:t>.</w:t>
      </w:r>
    </w:p>
    <w:p w14:paraId="43F18C68" w14:textId="77777777" w:rsidR="005A6A98" w:rsidRPr="00757686" w:rsidRDefault="005A6A98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6"/>
          <w:szCs w:val="6"/>
        </w:rPr>
      </w:pPr>
    </w:p>
    <w:p w14:paraId="16361D0D" w14:textId="500AA890" w:rsidR="00753225" w:rsidRDefault="00EC4042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Docenti presenti:</w:t>
      </w:r>
      <w:r w:rsidR="00D51D06">
        <w:rPr>
          <w:color w:val="000000"/>
        </w:rPr>
        <w:t xml:space="preserve"> 1</w:t>
      </w:r>
      <w:r w:rsidR="0030353B">
        <w:rPr>
          <w:color w:val="000000"/>
        </w:rPr>
        <w:t>7</w:t>
      </w:r>
      <w:r w:rsidR="000A69C4">
        <w:rPr>
          <w:color w:val="000000"/>
        </w:rPr>
        <w:t>2</w:t>
      </w:r>
    </w:p>
    <w:p w14:paraId="468958E9" w14:textId="77777777" w:rsidR="00613DAF" w:rsidRPr="00757686" w:rsidRDefault="00613DAF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6"/>
          <w:szCs w:val="6"/>
        </w:rPr>
      </w:pPr>
    </w:p>
    <w:p w14:paraId="35054AB3" w14:textId="26122AC0" w:rsidR="00753225" w:rsidRDefault="00613DAF" w:rsidP="002331F7">
      <w:pPr>
        <w:pStyle w:val="Nessunaspaziatura"/>
        <w:jc w:val="both"/>
      </w:pPr>
      <w:r w:rsidRPr="00B2550F">
        <w:rPr>
          <w:shd w:val="clear" w:color="auto" w:fill="FFFFFF"/>
        </w:rPr>
        <w:t>Dichiarata aperta formalmente la seduta e constatata altresì la validità della stessa</w:t>
      </w:r>
      <w:r>
        <w:rPr>
          <w:shd w:val="clear" w:color="auto" w:fill="FFFFFF"/>
        </w:rPr>
        <w:t>,</w:t>
      </w:r>
      <w:r>
        <w:t xml:space="preserve"> si avvia la discussione dei seguenti punti all’ordine del giorno:</w:t>
      </w:r>
    </w:p>
    <w:p w14:paraId="5FA32A30" w14:textId="0669C4F7" w:rsidR="0074382C" w:rsidRPr="0074382C" w:rsidRDefault="0074382C" w:rsidP="002331F7">
      <w:pPr>
        <w:pStyle w:val="Nessunaspaziatura"/>
      </w:pPr>
      <w:r w:rsidRPr="0074382C">
        <w:rPr>
          <w:b/>
          <w:bCs/>
          <w:u w:val="single"/>
        </w:rPr>
        <w:t>1. Lettura e approvazione verbale precedente</w:t>
      </w:r>
    </w:p>
    <w:p w14:paraId="11965021" w14:textId="77E2C93E" w:rsidR="0074382C" w:rsidRPr="0074382C" w:rsidRDefault="0074382C" w:rsidP="002331F7">
      <w:pPr>
        <w:pStyle w:val="Nessunaspaziatura"/>
        <w:rPr>
          <w:b/>
          <w:bCs/>
          <w:u w:val="single"/>
        </w:rPr>
      </w:pPr>
      <w:r w:rsidRPr="0074382C">
        <w:rPr>
          <w:b/>
          <w:bCs/>
          <w:u w:val="single"/>
        </w:rPr>
        <w:t>2. Piano formazione docenti</w:t>
      </w:r>
    </w:p>
    <w:p w14:paraId="4E8CA98D" w14:textId="37EAA83E" w:rsidR="0074382C" w:rsidRPr="0074382C" w:rsidRDefault="0074382C" w:rsidP="002331F7">
      <w:pPr>
        <w:pStyle w:val="Nessunaspaziatura"/>
        <w:rPr>
          <w:b/>
          <w:bCs/>
          <w:u w:val="single"/>
        </w:rPr>
      </w:pPr>
      <w:r w:rsidRPr="0074382C">
        <w:rPr>
          <w:b/>
          <w:bCs/>
          <w:u w:val="single"/>
        </w:rPr>
        <w:t xml:space="preserve">3. </w:t>
      </w:r>
      <w:proofErr w:type="spellStart"/>
      <w:r w:rsidRPr="0074382C">
        <w:rPr>
          <w:b/>
          <w:bCs/>
          <w:u w:val="single"/>
        </w:rPr>
        <w:t>Ricalendarizzazione</w:t>
      </w:r>
      <w:proofErr w:type="spellEnd"/>
      <w:r w:rsidRPr="0074382C">
        <w:rPr>
          <w:b/>
          <w:bCs/>
          <w:u w:val="single"/>
        </w:rPr>
        <w:t xml:space="preserve"> Giornata della pace e Giornata dall'ambiente</w:t>
      </w:r>
    </w:p>
    <w:p w14:paraId="05515C78" w14:textId="6B61443D" w:rsidR="0074382C" w:rsidRPr="0074382C" w:rsidRDefault="0074382C" w:rsidP="002331F7">
      <w:pPr>
        <w:pStyle w:val="Nessunaspaziatura"/>
        <w:rPr>
          <w:b/>
          <w:bCs/>
          <w:u w:val="single"/>
        </w:rPr>
      </w:pPr>
      <w:r w:rsidRPr="0074382C">
        <w:rPr>
          <w:b/>
          <w:bCs/>
          <w:u w:val="single"/>
        </w:rPr>
        <w:t>4. Avvio lavori Commissione valutazione scuola primaria, Commissione curricolo verticale, Commissione PTOF</w:t>
      </w:r>
    </w:p>
    <w:p w14:paraId="1D551DB2" w14:textId="2D957B48" w:rsidR="0074382C" w:rsidRPr="0074382C" w:rsidRDefault="0074382C" w:rsidP="002331F7">
      <w:pPr>
        <w:pStyle w:val="Nessunaspaziatura"/>
      </w:pPr>
      <w:r w:rsidRPr="0074382C">
        <w:rPr>
          <w:b/>
          <w:bCs/>
          <w:u w:val="single"/>
        </w:rPr>
        <w:t>5. Varie ed eventuali</w:t>
      </w:r>
    </w:p>
    <w:p w14:paraId="46422ED2" w14:textId="1D65F5E3" w:rsidR="00753225" w:rsidRDefault="00753225" w:rsidP="002331F7">
      <w:pPr>
        <w:pBdr>
          <w:bottom w:val="single" w:sz="12" w:space="1" w:color="auto"/>
        </w:pBdr>
        <w:spacing w:after="0" w:line="240" w:lineRule="auto"/>
        <w:rPr>
          <w:b/>
        </w:rPr>
      </w:pPr>
    </w:p>
    <w:p w14:paraId="1E1C83AB" w14:textId="77777777" w:rsidR="00757686" w:rsidRDefault="00757686" w:rsidP="002331F7">
      <w:pPr>
        <w:pStyle w:val="Nessunaspaziatura"/>
        <w:rPr>
          <w:b/>
          <w:bCs/>
          <w:u w:val="single"/>
        </w:rPr>
      </w:pPr>
      <w:bookmarkStart w:id="0" w:name="_heading=h.tspwvmp004a0" w:colFirst="0" w:colLast="0"/>
      <w:bookmarkEnd w:id="0"/>
    </w:p>
    <w:p w14:paraId="37C2654A" w14:textId="09E48059" w:rsidR="0074382C" w:rsidRPr="0074382C" w:rsidRDefault="0074382C" w:rsidP="002331F7">
      <w:pPr>
        <w:pStyle w:val="Nessunaspaziatura"/>
      </w:pPr>
      <w:r w:rsidRPr="0074382C">
        <w:rPr>
          <w:b/>
          <w:bCs/>
          <w:u w:val="single"/>
        </w:rPr>
        <w:t>1. Lettura e approvazione verbale precedente</w:t>
      </w:r>
    </w:p>
    <w:p w14:paraId="3F14683A" w14:textId="4D20851D" w:rsidR="00753225" w:rsidRPr="00D51D06" w:rsidRDefault="004B2007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D51D06">
        <w:t xml:space="preserve">Il </w:t>
      </w:r>
      <w:r w:rsidR="00D51D06" w:rsidRPr="00D51D06">
        <w:t>verbale</w:t>
      </w:r>
      <w:r w:rsidR="00D51D06">
        <w:t xml:space="preserve"> della riunione precedente viene approvato</w:t>
      </w:r>
      <w:r w:rsidR="00F231D1">
        <w:t>.</w:t>
      </w:r>
    </w:p>
    <w:p w14:paraId="661469D8" w14:textId="5E6BC48E" w:rsidR="0030353B" w:rsidRPr="002331F7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2331F7">
        <w:rPr>
          <w:b/>
          <w:iCs/>
          <w:u w:val="single"/>
        </w:rPr>
        <w:t>DELIBERA N.</w:t>
      </w:r>
      <w:r w:rsidR="006C0872" w:rsidRPr="002331F7">
        <w:rPr>
          <w:b/>
          <w:iCs/>
          <w:u w:val="single"/>
        </w:rPr>
        <w:t>1</w:t>
      </w:r>
      <w:r w:rsidRPr="002331F7">
        <w:rPr>
          <w:b/>
          <w:iCs/>
          <w:u w:val="single"/>
        </w:rPr>
        <w:t xml:space="preserve"> </w:t>
      </w:r>
    </w:p>
    <w:p w14:paraId="382D7D27" w14:textId="7C1BA185" w:rsidR="0030353B" w:rsidRPr="00CF72FE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VOTANTI</w:t>
      </w:r>
      <w:r w:rsidR="005A6A98">
        <w:rPr>
          <w:bCs/>
          <w:iCs/>
        </w:rPr>
        <w:t xml:space="preserve"> 153</w:t>
      </w:r>
    </w:p>
    <w:p w14:paraId="44271A68" w14:textId="3F7AB7F7" w:rsidR="0030353B" w:rsidRPr="00CF72FE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FAVOREVOLI</w:t>
      </w:r>
      <w:r w:rsidR="00A53987">
        <w:rPr>
          <w:bCs/>
          <w:iCs/>
        </w:rPr>
        <w:t xml:space="preserve"> 143</w:t>
      </w:r>
    </w:p>
    <w:p w14:paraId="2B2CEE6F" w14:textId="5AF31CB0" w:rsidR="0030353B" w:rsidRPr="00CF72FE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ASTENUTI</w:t>
      </w:r>
      <w:r w:rsidR="00A53987">
        <w:rPr>
          <w:bCs/>
          <w:iCs/>
        </w:rPr>
        <w:t xml:space="preserve"> 7</w:t>
      </w:r>
    </w:p>
    <w:p w14:paraId="75C3EC51" w14:textId="12F77A45" w:rsidR="0030353B" w:rsidRDefault="003035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CONTRARI</w:t>
      </w:r>
      <w:r w:rsidR="00A53987">
        <w:rPr>
          <w:bCs/>
          <w:iCs/>
        </w:rPr>
        <w:t xml:space="preserve"> 3</w:t>
      </w:r>
    </w:p>
    <w:p w14:paraId="1124D582" w14:textId="5DEAFD45" w:rsidR="0074382C" w:rsidRDefault="0074382C" w:rsidP="002331F7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right="-24"/>
        <w:jc w:val="both"/>
      </w:pPr>
    </w:p>
    <w:p w14:paraId="7E1730A8" w14:textId="77777777" w:rsidR="00757686" w:rsidRPr="00757686" w:rsidRDefault="00757686" w:rsidP="002331F7">
      <w:pPr>
        <w:pStyle w:val="Nessunaspaziatura"/>
        <w:rPr>
          <w:b/>
          <w:bCs/>
          <w:u w:val="single"/>
        </w:rPr>
      </w:pPr>
    </w:p>
    <w:p w14:paraId="504DE132" w14:textId="478F56AE" w:rsidR="0074382C" w:rsidRPr="0074382C" w:rsidRDefault="0074382C" w:rsidP="002331F7">
      <w:pPr>
        <w:pStyle w:val="Nessunaspaziatura"/>
        <w:rPr>
          <w:b/>
          <w:bCs/>
          <w:u w:val="single"/>
        </w:rPr>
      </w:pPr>
      <w:r w:rsidRPr="0074382C">
        <w:rPr>
          <w:b/>
          <w:bCs/>
          <w:u w:val="single"/>
        </w:rPr>
        <w:t>2. Piano formazione docenti</w:t>
      </w:r>
    </w:p>
    <w:p w14:paraId="38B6382B" w14:textId="436BA661" w:rsidR="00A437BE" w:rsidRDefault="00F231D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rPr>
          <w:bCs/>
          <w:iCs/>
        </w:rPr>
      </w:pPr>
      <w:r>
        <w:rPr>
          <w:bCs/>
          <w:iCs/>
        </w:rPr>
        <w:t>Il DS presenta ai docenti il piano, riprendendo le normative che regolano la formazione docenti.</w:t>
      </w:r>
    </w:p>
    <w:p w14:paraId="1AEE1D70" w14:textId="77777777" w:rsidR="00757686" w:rsidRDefault="00F231D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Poi ripercorre l’esperienza dei corsi di formazione proposti e frequentati dai docenti durante il triennio scorso</w:t>
      </w:r>
      <w:r w:rsidR="00757686">
        <w:rPr>
          <w:bCs/>
          <w:iCs/>
        </w:rPr>
        <w:t>.</w:t>
      </w:r>
    </w:p>
    <w:p w14:paraId="128F6296" w14:textId="77777777" w:rsidR="00757686" w:rsidRPr="00757686" w:rsidRDefault="00757686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  <w:sz w:val="6"/>
          <w:szCs w:val="6"/>
        </w:rPr>
      </w:pPr>
    </w:p>
    <w:p w14:paraId="13DA9F06" w14:textId="6C7D00AA" w:rsidR="00F231D1" w:rsidRDefault="0032585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 xml:space="preserve">Riguardo ai corsi </w:t>
      </w:r>
      <w:r w:rsidR="0030353B">
        <w:rPr>
          <w:bCs/>
          <w:iCs/>
        </w:rPr>
        <w:t xml:space="preserve">dedicati alle </w:t>
      </w:r>
      <w:r w:rsidR="0030353B" w:rsidRPr="006F0B13">
        <w:rPr>
          <w:b/>
          <w:iCs/>
        </w:rPr>
        <w:t>competenze digitali</w:t>
      </w:r>
      <w:r w:rsidR="0030353B">
        <w:rPr>
          <w:bCs/>
          <w:iCs/>
        </w:rPr>
        <w:t xml:space="preserve">, </w:t>
      </w:r>
      <w:r w:rsidR="00F231D1">
        <w:rPr>
          <w:bCs/>
          <w:iCs/>
        </w:rPr>
        <w:t xml:space="preserve">fa notare che non sempre la partecipazione ai corsi </w:t>
      </w:r>
      <w:r w:rsidR="006F0B13">
        <w:rPr>
          <w:bCs/>
          <w:iCs/>
        </w:rPr>
        <w:t>sia</w:t>
      </w:r>
      <w:r w:rsidR="00F231D1">
        <w:rPr>
          <w:bCs/>
          <w:iCs/>
        </w:rPr>
        <w:t xml:space="preserve"> stata </w:t>
      </w:r>
      <w:r w:rsidR="0030353B">
        <w:rPr>
          <w:bCs/>
          <w:iCs/>
        </w:rPr>
        <w:t>così assidua come si pensava. A tal scopo il DS propone</w:t>
      </w:r>
      <w:r w:rsidR="006F0B13">
        <w:rPr>
          <w:bCs/>
          <w:iCs/>
        </w:rPr>
        <w:t xml:space="preserve"> di effettuare</w:t>
      </w:r>
      <w:r w:rsidR="0030353B">
        <w:rPr>
          <w:bCs/>
          <w:iCs/>
        </w:rPr>
        <w:t xml:space="preserve"> una rilevazione per mezzo di un test per verificare </w:t>
      </w:r>
      <w:r w:rsidR="008B4195">
        <w:rPr>
          <w:bCs/>
          <w:iCs/>
        </w:rPr>
        <w:t>le reali competenze e i reali bisogni formativi dei docenti. Il prof. Cannistrà fa notare al collegio che</w:t>
      </w:r>
      <w:r w:rsidR="006F0B13">
        <w:rPr>
          <w:bCs/>
          <w:iCs/>
        </w:rPr>
        <w:t xml:space="preserve">, </w:t>
      </w:r>
      <w:r w:rsidR="008B4195">
        <w:rPr>
          <w:bCs/>
          <w:iCs/>
        </w:rPr>
        <w:t>a</w:t>
      </w:r>
      <w:r>
        <w:rPr>
          <w:bCs/>
          <w:iCs/>
        </w:rPr>
        <w:t xml:space="preserve"> </w:t>
      </w:r>
      <w:r w:rsidR="008B4195">
        <w:rPr>
          <w:bCs/>
          <w:iCs/>
        </w:rPr>
        <w:t>fronte di 1500 euro spesi, la partecipazione di soli 15 docenti invece che un centinaio risulta essere stata un’occasione persa.</w:t>
      </w:r>
    </w:p>
    <w:p w14:paraId="49471110" w14:textId="77777777" w:rsidR="00BA4DB1" w:rsidRPr="00BA4DB1" w:rsidRDefault="00BA4D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  <w:sz w:val="6"/>
          <w:szCs w:val="6"/>
        </w:rPr>
      </w:pPr>
    </w:p>
    <w:p w14:paraId="6DC6A873" w14:textId="46666229" w:rsidR="00325851" w:rsidRDefault="0032585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 xml:space="preserve">Riguardo ai corsi dedicati </w:t>
      </w:r>
      <w:r w:rsidRPr="00346846">
        <w:rPr>
          <w:bCs/>
          <w:iCs/>
        </w:rPr>
        <w:t>all’</w:t>
      </w:r>
      <w:r w:rsidRPr="006F0B13">
        <w:rPr>
          <w:b/>
          <w:iCs/>
        </w:rPr>
        <w:t>educazione civica</w:t>
      </w:r>
      <w:r>
        <w:rPr>
          <w:bCs/>
          <w:iCs/>
        </w:rPr>
        <w:t>, presenta ai docenti il Piano di lavoro da loro stessi propost</w:t>
      </w:r>
      <w:r w:rsidR="00346846">
        <w:rPr>
          <w:bCs/>
          <w:iCs/>
        </w:rPr>
        <w:t>o</w:t>
      </w:r>
      <w:r>
        <w:rPr>
          <w:bCs/>
          <w:iCs/>
        </w:rPr>
        <w:t xml:space="preserve">. </w:t>
      </w:r>
      <w:r w:rsidR="00B61F33">
        <w:rPr>
          <w:bCs/>
          <w:iCs/>
        </w:rPr>
        <w:t>Rispetto al</w:t>
      </w:r>
      <w:r w:rsidR="0061776B">
        <w:rPr>
          <w:bCs/>
          <w:iCs/>
        </w:rPr>
        <w:t xml:space="preserve">l’ottimo </w:t>
      </w:r>
      <w:r w:rsidR="00B61F33">
        <w:rPr>
          <w:bCs/>
          <w:iCs/>
        </w:rPr>
        <w:t>lavoro impostato lo scorso anno scolastico</w:t>
      </w:r>
      <w:r w:rsidR="0061776B">
        <w:rPr>
          <w:bCs/>
          <w:iCs/>
        </w:rPr>
        <w:t>, vista anche la formazione in corso, non sembra che si siano fatti progressi significativi, specialmente nel coordinamento della programmazione. Si auspica che l’anno scolastico prossimo si possa giungere a risultati migliori, soprattutto attraverso la condivisione delle esperienze di formazione acquisite.</w:t>
      </w:r>
    </w:p>
    <w:p w14:paraId="60D0A672" w14:textId="77777777" w:rsidR="00BA4DB1" w:rsidRPr="00BA4DB1" w:rsidRDefault="00BA4D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  <w:sz w:val="6"/>
          <w:szCs w:val="6"/>
        </w:rPr>
      </w:pPr>
    </w:p>
    <w:p w14:paraId="13FAD96D" w14:textId="3F8E3E4D" w:rsidR="0061776B" w:rsidRDefault="006F0B13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Il DS riferisce ai docenti che è in via di definizione l’organizzazione di nuovi corsi di formazione da parte dell’ambito territoriale 23.</w:t>
      </w:r>
    </w:p>
    <w:p w14:paraId="4EF8F679" w14:textId="77777777" w:rsidR="00BA4DB1" w:rsidRPr="00BA4DB1" w:rsidRDefault="00BA4D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  <w:sz w:val="6"/>
          <w:szCs w:val="6"/>
        </w:rPr>
      </w:pPr>
    </w:p>
    <w:p w14:paraId="79832AE2" w14:textId="40146C61" w:rsidR="00456EB1" w:rsidRDefault="00456E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Il DS riferisce di corsi dedicati all’</w:t>
      </w:r>
      <w:r w:rsidRPr="00456EB1">
        <w:rPr>
          <w:b/>
          <w:iCs/>
        </w:rPr>
        <w:t>inclusione</w:t>
      </w:r>
      <w:r>
        <w:rPr>
          <w:bCs/>
          <w:iCs/>
        </w:rPr>
        <w:t>.</w:t>
      </w:r>
    </w:p>
    <w:p w14:paraId="6A8E98B5" w14:textId="77777777" w:rsidR="00BA4DB1" w:rsidRPr="00BA4DB1" w:rsidRDefault="00BA4D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  <w:sz w:val="6"/>
          <w:szCs w:val="6"/>
        </w:rPr>
      </w:pPr>
    </w:p>
    <w:p w14:paraId="206C492C" w14:textId="41CC0EDF" w:rsidR="00456EB1" w:rsidRDefault="00456E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Riguardo</w:t>
      </w:r>
      <w:r w:rsidR="00A93F2E">
        <w:rPr>
          <w:bCs/>
          <w:iCs/>
        </w:rPr>
        <w:t xml:space="preserve"> </w:t>
      </w:r>
      <w:r>
        <w:rPr>
          <w:bCs/>
          <w:iCs/>
        </w:rPr>
        <w:t xml:space="preserve">alla </w:t>
      </w:r>
      <w:r w:rsidRPr="00456EB1">
        <w:rPr>
          <w:b/>
          <w:iCs/>
        </w:rPr>
        <w:t>sicurezza</w:t>
      </w:r>
      <w:r>
        <w:rPr>
          <w:b/>
          <w:iCs/>
        </w:rPr>
        <w:t xml:space="preserve"> </w:t>
      </w:r>
      <w:r>
        <w:rPr>
          <w:bCs/>
          <w:iCs/>
        </w:rPr>
        <w:t>il DS riferisce</w:t>
      </w:r>
      <w:r w:rsidR="00A93F2E">
        <w:rPr>
          <w:bCs/>
          <w:iCs/>
        </w:rPr>
        <w:t xml:space="preserve"> di corsi, attualmente in corso di svolgimento, dedicati al personale con incarichi relativi alla sicurezza d’Istituto.</w:t>
      </w:r>
    </w:p>
    <w:p w14:paraId="4C6355C1" w14:textId="77777777" w:rsidR="00BA4DB1" w:rsidRPr="00BA4DB1" w:rsidRDefault="00BA4D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  <w:sz w:val="6"/>
          <w:szCs w:val="6"/>
        </w:rPr>
      </w:pPr>
    </w:p>
    <w:p w14:paraId="293E7509" w14:textId="19DDB7AA" w:rsidR="00346846" w:rsidRDefault="00346846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 xml:space="preserve">Riguardo ai corsi dedicati alla </w:t>
      </w:r>
      <w:r w:rsidRPr="00346846">
        <w:rPr>
          <w:b/>
          <w:iCs/>
        </w:rPr>
        <w:t>scuola senza zaino</w:t>
      </w:r>
      <w:r>
        <w:rPr>
          <w:b/>
          <w:iCs/>
        </w:rPr>
        <w:t xml:space="preserve"> </w:t>
      </w:r>
      <w:r>
        <w:rPr>
          <w:bCs/>
          <w:iCs/>
        </w:rPr>
        <w:t>prende la parola la docente Vaia, referente per l’indirizzo nella scuola primaria, che riferisce delle numerose opportunità di formazione dei docenti, anche di alto livello, proposte dalla rete senza zaino.</w:t>
      </w:r>
    </w:p>
    <w:p w14:paraId="69DBB378" w14:textId="77777777" w:rsidR="00BA4DB1" w:rsidRPr="00BA4DB1" w:rsidRDefault="00BA4D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  <w:sz w:val="6"/>
          <w:szCs w:val="6"/>
        </w:rPr>
      </w:pPr>
    </w:p>
    <w:p w14:paraId="2FE96A3A" w14:textId="2C810412" w:rsidR="00346846" w:rsidRDefault="00456E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 xml:space="preserve">Riguardo ai corsi dedicati alla </w:t>
      </w:r>
      <w:r w:rsidRPr="00456EB1">
        <w:rPr>
          <w:b/>
          <w:iCs/>
        </w:rPr>
        <w:t>scuola a indirizzo Montessori</w:t>
      </w:r>
      <w:r>
        <w:rPr>
          <w:bCs/>
          <w:iCs/>
        </w:rPr>
        <w:t xml:space="preserve">, il DS riferisce di corsi per la scuola primaria del nostro </w:t>
      </w:r>
      <w:r w:rsidR="006C0872">
        <w:rPr>
          <w:bCs/>
          <w:iCs/>
        </w:rPr>
        <w:t>I</w:t>
      </w:r>
      <w:r>
        <w:rPr>
          <w:bCs/>
          <w:iCs/>
        </w:rPr>
        <w:t>stituto, gestiti dalle docenti Bolchi e Gallina.</w:t>
      </w:r>
    </w:p>
    <w:p w14:paraId="6C85FB95" w14:textId="77777777" w:rsidR="00BA4DB1" w:rsidRPr="00BA4DB1" w:rsidRDefault="00BA4DB1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  <w:sz w:val="6"/>
          <w:szCs w:val="6"/>
        </w:rPr>
      </w:pPr>
    </w:p>
    <w:p w14:paraId="4F3E68B8" w14:textId="13806F31" w:rsidR="006C0872" w:rsidRDefault="006C0872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 xml:space="preserve">Il DS ritiene di aver fatto una sufficiente ricognizione sullo </w:t>
      </w:r>
      <w:r w:rsidRPr="006C0872">
        <w:rPr>
          <w:bCs/>
          <w:i/>
        </w:rPr>
        <w:t>stato dell’arte</w:t>
      </w:r>
      <w:r>
        <w:rPr>
          <w:bCs/>
          <w:iCs/>
        </w:rPr>
        <w:t xml:space="preserve"> della formazione docenti nel nostro Istituto.</w:t>
      </w:r>
    </w:p>
    <w:p w14:paraId="7887DF32" w14:textId="02CE98F5" w:rsidR="006C0872" w:rsidRDefault="006C0872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lastRenderedPageBreak/>
        <w:t xml:space="preserve">Propone quindi di deliberare aree tematiche </w:t>
      </w:r>
      <w:r w:rsidR="000A69C4">
        <w:rPr>
          <w:bCs/>
          <w:iCs/>
        </w:rPr>
        <w:t>(</w:t>
      </w:r>
      <w:r w:rsidR="000A69C4" w:rsidRPr="000A69C4">
        <w:rPr>
          <w:rFonts w:asciiTheme="minorHAnsi" w:hAnsiTheme="minorHAnsi" w:cstheme="minorHAnsi"/>
          <w:color w:val="202124"/>
          <w:spacing w:val="2"/>
          <w:shd w:val="clear" w:color="auto" w:fill="FFFFFF"/>
        </w:rPr>
        <w:t>digitalizzazione, inclusione</w:t>
      </w:r>
      <w:r w:rsidR="000A69C4">
        <w:rPr>
          <w:rFonts w:asciiTheme="minorHAnsi" w:hAnsiTheme="minorHAnsi" w:cstheme="minorHAnsi"/>
          <w:color w:val="202124"/>
          <w:spacing w:val="2"/>
          <w:shd w:val="clear" w:color="auto" w:fill="FFFFFF"/>
        </w:rPr>
        <w:t xml:space="preserve"> </w:t>
      </w:r>
      <w:r w:rsidR="000A69C4" w:rsidRPr="000A69C4">
        <w:rPr>
          <w:rFonts w:asciiTheme="minorHAnsi" w:hAnsiTheme="minorHAnsi" w:cstheme="minorHAnsi"/>
          <w:color w:val="202124"/>
          <w:spacing w:val="2"/>
          <w:shd w:val="clear" w:color="auto" w:fill="FFFFFF"/>
        </w:rPr>
        <w:t>BES e NAI, Ed. Civica, valutazione, indirizzi metodologici, inglese, relazione/comunicazione</w:t>
      </w:r>
      <w:r w:rsidR="000A69C4">
        <w:rPr>
          <w:rFonts w:asciiTheme="minorHAnsi" w:hAnsiTheme="minorHAnsi" w:cstheme="minorHAnsi"/>
          <w:color w:val="202124"/>
          <w:spacing w:val="2"/>
          <w:shd w:val="clear" w:color="auto" w:fill="FFFFFF"/>
        </w:rPr>
        <w:t>)</w:t>
      </w:r>
      <w:r w:rsidR="000A69C4" w:rsidRPr="000A69C4">
        <w:rPr>
          <w:rFonts w:asciiTheme="minorHAnsi" w:hAnsiTheme="minorHAnsi" w:cstheme="minorHAnsi"/>
          <w:color w:val="202124"/>
          <w:spacing w:val="2"/>
          <w:shd w:val="clear" w:color="auto" w:fill="FFFFFF"/>
        </w:rPr>
        <w:t>,</w:t>
      </w:r>
      <w:r w:rsidR="000A69C4">
        <w:rPr>
          <w:bCs/>
          <w:iCs/>
        </w:rPr>
        <w:t xml:space="preserve"> </w:t>
      </w:r>
      <w:r>
        <w:rPr>
          <w:bCs/>
          <w:iCs/>
        </w:rPr>
        <w:t xml:space="preserve">a cui dedicare la </w:t>
      </w:r>
      <w:r w:rsidR="00BA4DB1">
        <w:rPr>
          <w:bCs/>
          <w:iCs/>
        </w:rPr>
        <w:t xml:space="preserve">futura </w:t>
      </w:r>
      <w:r>
        <w:rPr>
          <w:bCs/>
          <w:iCs/>
        </w:rPr>
        <w:t>formazione docenti.</w:t>
      </w:r>
    </w:p>
    <w:p w14:paraId="5221BE63" w14:textId="6760654F" w:rsidR="00CF72FE" w:rsidRPr="00BA4DB1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BA4DB1">
        <w:rPr>
          <w:b/>
          <w:iCs/>
          <w:u w:val="single"/>
        </w:rPr>
        <w:t>DELIBERA N.</w:t>
      </w:r>
      <w:r w:rsidR="006C0872" w:rsidRPr="00BA4DB1">
        <w:rPr>
          <w:b/>
          <w:iCs/>
          <w:u w:val="single"/>
        </w:rPr>
        <w:t>2</w:t>
      </w:r>
      <w:r w:rsidRPr="00BA4DB1">
        <w:rPr>
          <w:b/>
          <w:iCs/>
          <w:u w:val="single"/>
        </w:rPr>
        <w:t xml:space="preserve"> </w:t>
      </w:r>
    </w:p>
    <w:p w14:paraId="6A3F5BA7" w14:textId="2C0F33C5" w:rsidR="00CF72FE" w:rsidRPr="00CF72FE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VOTANTI</w:t>
      </w:r>
      <w:r w:rsidR="005A6A98">
        <w:rPr>
          <w:bCs/>
          <w:iCs/>
        </w:rPr>
        <w:t xml:space="preserve"> 152</w:t>
      </w:r>
    </w:p>
    <w:p w14:paraId="029D8CAF" w14:textId="03B96D09" w:rsidR="00CF72FE" w:rsidRPr="00CF72FE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FAVOREVOLI</w:t>
      </w:r>
      <w:r w:rsidR="005A6A98">
        <w:rPr>
          <w:bCs/>
          <w:iCs/>
        </w:rPr>
        <w:t xml:space="preserve"> 144</w:t>
      </w:r>
    </w:p>
    <w:p w14:paraId="11A3958F" w14:textId="2B7FD206" w:rsidR="00CF72FE" w:rsidRPr="00CF72FE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ASTENUTI</w:t>
      </w:r>
      <w:r w:rsidR="005A6A98">
        <w:rPr>
          <w:bCs/>
          <w:iCs/>
        </w:rPr>
        <w:t xml:space="preserve"> 8</w:t>
      </w:r>
    </w:p>
    <w:p w14:paraId="7CF27877" w14:textId="2B0F4937" w:rsidR="0093463B" w:rsidRDefault="00CF72FE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CONTRARI</w:t>
      </w:r>
      <w:r w:rsidR="005A6A98">
        <w:rPr>
          <w:bCs/>
          <w:iCs/>
        </w:rPr>
        <w:t xml:space="preserve"> 0</w:t>
      </w:r>
    </w:p>
    <w:p w14:paraId="2E9C2500" w14:textId="77777777" w:rsidR="0093463B" w:rsidRDefault="009346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both"/>
        <w:rPr>
          <w:bCs/>
          <w:iCs/>
        </w:rPr>
      </w:pPr>
    </w:p>
    <w:p w14:paraId="06BF3814" w14:textId="3F43842C" w:rsidR="0093463B" w:rsidRDefault="009346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both"/>
        <w:rPr>
          <w:bCs/>
          <w:iCs/>
        </w:rPr>
      </w:pPr>
      <w:r>
        <w:rPr>
          <w:bCs/>
          <w:iCs/>
        </w:rPr>
        <w:t>Relativamente alla quantificazione dell’adempimento dell’obbligo formativo il DS ripropone</w:t>
      </w:r>
      <w:r w:rsidR="00757686">
        <w:rPr>
          <w:bCs/>
          <w:iCs/>
        </w:rPr>
        <w:t xml:space="preserve"> come numero congruo </w:t>
      </w:r>
      <w:r w:rsidRPr="00757686">
        <w:rPr>
          <w:b/>
          <w:iCs/>
        </w:rPr>
        <w:t>25 ore annue</w:t>
      </w:r>
      <w:r>
        <w:rPr>
          <w:bCs/>
          <w:iCs/>
        </w:rPr>
        <w:t xml:space="preserve"> (unità formativa significativa) ma da rendicontare con </w:t>
      </w:r>
      <w:r w:rsidRPr="00757686">
        <w:rPr>
          <w:b/>
          <w:iCs/>
        </w:rPr>
        <w:t>cadenza triennale</w:t>
      </w:r>
      <w:r>
        <w:rPr>
          <w:bCs/>
          <w:iCs/>
        </w:rPr>
        <w:t xml:space="preserve"> (totale </w:t>
      </w:r>
      <w:r w:rsidRPr="00757686">
        <w:rPr>
          <w:b/>
          <w:iCs/>
        </w:rPr>
        <w:t>75 ore</w:t>
      </w:r>
      <w:r>
        <w:rPr>
          <w:bCs/>
          <w:iCs/>
        </w:rPr>
        <w:t>).</w:t>
      </w:r>
    </w:p>
    <w:p w14:paraId="2EEEED61" w14:textId="2F118CC4" w:rsidR="0093463B" w:rsidRPr="00757686" w:rsidRDefault="009346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757686">
        <w:rPr>
          <w:b/>
          <w:iCs/>
          <w:u w:val="single"/>
        </w:rPr>
        <w:t xml:space="preserve">DELIBERA N.3 </w:t>
      </w:r>
    </w:p>
    <w:p w14:paraId="1F156D78" w14:textId="14CB4FC3" w:rsidR="0093463B" w:rsidRPr="00CF72FE" w:rsidRDefault="009346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VOTANTI</w:t>
      </w:r>
      <w:r w:rsidR="005A6A98">
        <w:rPr>
          <w:bCs/>
          <w:iCs/>
        </w:rPr>
        <w:t xml:space="preserve"> 147</w:t>
      </w:r>
    </w:p>
    <w:p w14:paraId="14155629" w14:textId="02532970" w:rsidR="0093463B" w:rsidRPr="00CF72FE" w:rsidRDefault="009346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FAVOREVOLI</w:t>
      </w:r>
      <w:r w:rsidR="005A6A98">
        <w:rPr>
          <w:bCs/>
          <w:iCs/>
        </w:rPr>
        <w:t xml:space="preserve"> 80</w:t>
      </w:r>
    </w:p>
    <w:p w14:paraId="119713E7" w14:textId="0349DF93" w:rsidR="0093463B" w:rsidRPr="00CF72FE" w:rsidRDefault="009346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ASTENUTI</w:t>
      </w:r>
      <w:r w:rsidR="005A6A98">
        <w:rPr>
          <w:bCs/>
          <w:iCs/>
        </w:rPr>
        <w:t xml:space="preserve"> 34</w:t>
      </w:r>
    </w:p>
    <w:p w14:paraId="4F968732" w14:textId="1CC12353" w:rsidR="0093463B" w:rsidRDefault="0093463B" w:rsidP="002331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CF72FE">
        <w:rPr>
          <w:bCs/>
          <w:iCs/>
        </w:rPr>
        <w:t xml:space="preserve"> CONTRARI</w:t>
      </w:r>
      <w:r w:rsidR="005A6A98">
        <w:rPr>
          <w:bCs/>
          <w:iCs/>
        </w:rPr>
        <w:t xml:space="preserve"> 33</w:t>
      </w:r>
    </w:p>
    <w:p w14:paraId="2A231FF8" w14:textId="77777777" w:rsidR="00757686" w:rsidRDefault="00757686" w:rsidP="002331F7">
      <w:pPr>
        <w:pBdr>
          <w:top w:val="nil"/>
          <w:left w:val="nil"/>
          <w:bottom w:val="single" w:sz="12" w:space="1" w:color="auto"/>
          <w:right w:val="nil"/>
          <w:between w:val="nil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083F2A4F" w14:textId="77777777" w:rsidR="00757686" w:rsidRPr="00CF72FE" w:rsidRDefault="00757686" w:rsidP="002331F7">
      <w:pPr>
        <w:pBdr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</w:p>
    <w:p w14:paraId="68085C79" w14:textId="77777777" w:rsidR="0074382C" w:rsidRPr="0074382C" w:rsidRDefault="0074382C" w:rsidP="002331F7">
      <w:pPr>
        <w:pStyle w:val="Nessunaspaziatura"/>
        <w:rPr>
          <w:b/>
          <w:bCs/>
          <w:u w:val="single"/>
        </w:rPr>
      </w:pPr>
      <w:r w:rsidRPr="0074382C">
        <w:rPr>
          <w:b/>
          <w:bCs/>
          <w:u w:val="single"/>
        </w:rPr>
        <w:t xml:space="preserve">3. </w:t>
      </w:r>
      <w:proofErr w:type="spellStart"/>
      <w:r w:rsidRPr="0074382C">
        <w:rPr>
          <w:b/>
          <w:bCs/>
          <w:u w:val="single"/>
        </w:rPr>
        <w:t>Ricalendarizzazione</w:t>
      </w:r>
      <w:proofErr w:type="spellEnd"/>
      <w:r w:rsidRPr="0074382C">
        <w:rPr>
          <w:b/>
          <w:bCs/>
          <w:u w:val="single"/>
        </w:rPr>
        <w:t xml:space="preserve"> Giornata della pace e Giornata dall'ambiente</w:t>
      </w:r>
    </w:p>
    <w:p w14:paraId="4B29ED0A" w14:textId="77777777" w:rsidR="0093463B" w:rsidRDefault="0093463B" w:rsidP="002331F7">
      <w:pPr>
        <w:pStyle w:val="Nessunaspaziatura"/>
        <w:jc w:val="both"/>
      </w:pPr>
      <w:r>
        <w:t>Il DS propone di anticipare la Giornata della Pace a giovedì 17 marzo e rinviare la Giornata dell’Ambiente ad aprile, vista l’emergenza della guerra in Ucraina, sottolineando l’importanza di sensibilizzare tutti gli alunni alla pace.</w:t>
      </w:r>
    </w:p>
    <w:p w14:paraId="227775C5" w14:textId="240A5A27" w:rsidR="0093463B" w:rsidRDefault="0093463B" w:rsidP="002331F7">
      <w:pPr>
        <w:pStyle w:val="Nessunaspaziatura"/>
        <w:jc w:val="both"/>
      </w:pPr>
      <w:r>
        <w:t>Nella Giornata della Pace si potrebbero issare le bandiere della pace appositamente acquistate dall’Istituto nei vari plessi. Una proposta molto significativa è quella di organizzare una marcia della pace al mattino: da tutti i plessi gli alunni si dovrebbero muovere verso il Parco Nord, magari prevedendo una pausa pranzo al sacco nel parco e al ritorno issare le bandiere alla presenza dei genitori.</w:t>
      </w:r>
    </w:p>
    <w:p w14:paraId="3C3149A2" w14:textId="1F2139FE" w:rsidR="004447E0" w:rsidRDefault="004447E0" w:rsidP="002331F7">
      <w:pPr>
        <w:pStyle w:val="Nessunaspaziatura"/>
        <w:jc w:val="both"/>
      </w:pPr>
      <w:r>
        <w:t>Prendono la parola i referenti di plesso per presentare le loro proposte ma anche dubbi e perplessità riguardo alla calendarizzazione e all’organizzazione della giornata.</w:t>
      </w:r>
    </w:p>
    <w:p w14:paraId="58BA8855" w14:textId="5A8FB0AA" w:rsidR="00F05CD5" w:rsidRDefault="00F05CD5" w:rsidP="002331F7">
      <w:pPr>
        <w:pStyle w:val="Nessunaspaziatura"/>
        <w:jc w:val="both"/>
      </w:pPr>
      <w:r>
        <w:t>Si conviene però che si senta l’esigenza di condividere</w:t>
      </w:r>
      <w:r w:rsidR="00250DC2">
        <w:t xml:space="preserve">, </w:t>
      </w:r>
      <w:r>
        <w:t xml:space="preserve">in una giornata </w:t>
      </w:r>
      <w:r w:rsidR="00250DC2">
        <w:t xml:space="preserve">il più possibile </w:t>
      </w:r>
      <w:r>
        <w:t xml:space="preserve">prossima </w:t>
      </w:r>
      <w:r w:rsidR="00250DC2">
        <w:t xml:space="preserve">e </w:t>
      </w:r>
      <w:r>
        <w:t>in tutto l’Istituto</w:t>
      </w:r>
      <w:r w:rsidR="00250DC2">
        <w:t>,</w:t>
      </w:r>
      <w:r>
        <w:t xml:space="preserve"> il tema della pace.</w:t>
      </w:r>
    </w:p>
    <w:p w14:paraId="664E584F" w14:textId="3B7D853B" w:rsidR="00CD6A92" w:rsidRDefault="001363AC" w:rsidP="002331F7">
      <w:pPr>
        <w:pStyle w:val="Nessunaspaziatura"/>
        <w:jc w:val="both"/>
        <w:rPr>
          <w:rFonts w:asciiTheme="minorHAnsi" w:hAnsiTheme="minorHAnsi" w:cstheme="minorHAnsi"/>
          <w:spacing w:val="2"/>
          <w:shd w:val="clear" w:color="auto" w:fill="FFFFFF"/>
        </w:rPr>
      </w:pPr>
      <w:r w:rsidRPr="00250DC2">
        <w:rPr>
          <w:rFonts w:asciiTheme="minorHAnsi" w:hAnsiTheme="minorHAnsi" w:cstheme="minorHAnsi"/>
          <w:spacing w:val="2"/>
          <w:shd w:val="clear" w:color="auto" w:fill="FFFFFF"/>
        </w:rPr>
        <w:t xml:space="preserve">Si chiede di approvare la Giornata della Pace </w:t>
      </w:r>
      <w:r w:rsidR="00ED2528">
        <w:rPr>
          <w:rFonts w:asciiTheme="minorHAnsi" w:hAnsiTheme="minorHAnsi" w:cstheme="minorHAnsi"/>
          <w:spacing w:val="2"/>
          <w:shd w:val="clear" w:color="auto" w:fill="FFFFFF"/>
        </w:rPr>
        <w:t xml:space="preserve">per </w:t>
      </w:r>
      <w:r w:rsidRPr="00250DC2">
        <w:rPr>
          <w:rFonts w:asciiTheme="minorHAnsi" w:hAnsiTheme="minorHAnsi" w:cstheme="minorHAnsi"/>
          <w:spacing w:val="2"/>
          <w:shd w:val="clear" w:color="auto" w:fill="FFFFFF"/>
        </w:rPr>
        <w:t>giovedì 17 marzo</w:t>
      </w:r>
      <w:r w:rsidR="00ED2528">
        <w:rPr>
          <w:rFonts w:asciiTheme="minorHAnsi" w:hAnsiTheme="minorHAnsi" w:cstheme="minorHAnsi"/>
          <w:spacing w:val="2"/>
          <w:shd w:val="clear" w:color="auto" w:fill="FFFFFF"/>
        </w:rPr>
        <w:t xml:space="preserve"> con </w:t>
      </w:r>
      <w:r w:rsidRPr="00250DC2">
        <w:rPr>
          <w:rFonts w:asciiTheme="minorHAnsi" w:hAnsiTheme="minorHAnsi" w:cstheme="minorHAnsi"/>
          <w:spacing w:val="2"/>
          <w:shd w:val="clear" w:color="auto" w:fill="FFFFFF"/>
        </w:rPr>
        <w:t>passeggiata al Parco Nord</w:t>
      </w:r>
      <w:r w:rsidR="00ED2528">
        <w:rPr>
          <w:rFonts w:asciiTheme="minorHAnsi" w:hAnsiTheme="minorHAnsi" w:cstheme="minorHAnsi"/>
          <w:spacing w:val="2"/>
          <w:shd w:val="clear" w:color="auto" w:fill="FFFFFF"/>
        </w:rPr>
        <w:t xml:space="preserve"> </w:t>
      </w:r>
      <w:r w:rsidRPr="00250DC2">
        <w:rPr>
          <w:rFonts w:asciiTheme="minorHAnsi" w:hAnsiTheme="minorHAnsi" w:cstheme="minorHAnsi"/>
          <w:spacing w:val="2"/>
          <w:shd w:val="clear" w:color="auto" w:fill="FFFFFF"/>
        </w:rPr>
        <w:t>per primaria e secondaria</w:t>
      </w:r>
      <w:r w:rsidR="00ED2528">
        <w:rPr>
          <w:rFonts w:asciiTheme="minorHAnsi" w:hAnsiTheme="minorHAnsi" w:cstheme="minorHAnsi"/>
          <w:spacing w:val="2"/>
          <w:shd w:val="clear" w:color="auto" w:fill="FFFFFF"/>
        </w:rPr>
        <w:t>,</w:t>
      </w:r>
      <w:r w:rsidRPr="00250DC2">
        <w:rPr>
          <w:rFonts w:asciiTheme="minorHAnsi" w:hAnsiTheme="minorHAnsi" w:cstheme="minorHAnsi"/>
          <w:spacing w:val="2"/>
          <w:shd w:val="clear" w:color="auto" w:fill="FFFFFF"/>
        </w:rPr>
        <w:t xml:space="preserve"> passeggiata per il quartiere per l'infanzia</w:t>
      </w:r>
      <w:r w:rsidR="00ED2528">
        <w:rPr>
          <w:rFonts w:asciiTheme="minorHAnsi" w:hAnsiTheme="minorHAnsi" w:cstheme="minorHAnsi"/>
          <w:spacing w:val="2"/>
          <w:shd w:val="clear" w:color="auto" w:fill="FFFFFF"/>
        </w:rPr>
        <w:t xml:space="preserve"> e a</w:t>
      </w:r>
      <w:r w:rsidRPr="00250DC2">
        <w:rPr>
          <w:rFonts w:asciiTheme="minorHAnsi" w:hAnsiTheme="minorHAnsi" w:cstheme="minorHAnsi"/>
          <w:spacing w:val="2"/>
          <w:shd w:val="clear" w:color="auto" w:fill="FFFFFF"/>
        </w:rPr>
        <w:t>ttività condivise sul tema della pace</w:t>
      </w:r>
      <w:r w:rsidR="00ED2528">
        <w:rPr>
          <w:rFonts w:asciiTheme="minorHAnsi" w:hAnsiTheme="minorHAnsi" w:cstheme="minorHAnsi"/>
          <w:spacing w:val="2"/>
          <w:shd w:val="clear" w:color="auto" w:fill="FFFFFF"/>
        </w:rPr>
        <w:t xml:space="preserve"> per tutti</w:t>
      </w:r>
      <w:r w:rsidR="00CD6A92" w:rsidRPr="00250DC2">
        <w:rPr>
          <w:rFonts w:asciiTheme="minorHAnsi" w:hAnsiTheme="minorHAnsi" w:cstheme="minorHAnsi"/>
          <w:spacing w:val="2"/>
          <w:shd w:val="clear" w:color="auto" w:fill="FFFFFF"/>
        </w:rPr>
        <w:t>.</w:t>
      </w:r>
    </w:p>
    <w:p w14:paraId="596CEFC4" w14:textId="77777777" w:rsidR="00957DE5" w:rsidRDefault="00957DE5" w:rsidP="002331F7">
      <w:pPr>
        <w:pStyle w:val="Nessunaspaziatura"/>
        <w:jc w:val="both"/>
        <w:rPr>
          <w:bCs/>
          <w:iCs/>
        </w:rPr>
      </w:pPr>
    </w:p>
    <w:p w14:paraId="78AA8190" w14:textId="21A68BCB" w:rsidR="00401BDC" w:rsidRPr="00957DE5" w:rsidRDefault="00401BDC" w:rsidP="002331F7">
      <w:pPr>
        <w:shd w:val="clear" w:color="auto" w:fill="FFFFFF"/>
        <w:spacing w:after="0" w:line="240" w:lineRule="auto"/>
        <w:ind w:right="-24"/>
        <w:jc w:val="right"/>
        <w:rPr>
          <w:b/>
          <w:iCs/>
          <w:u w:val="single"/>
        </w:rPr>
      </w:pPr>
      <w:r w:rsidRPr="00957DE5">
        <w:rPr>
          <w:b/>
          <w:iCs/>
          <w:u w:val="single"/>
        </w:rPr>
        <w:t>DELIBERA N.</w:t>
      </w:r>
      <w:r w:rsidR="00A53987" w:rsidRPr="00957DE5">
        <w:rPr>
          <w:b/>
          <w:iCs/>
          <w:u w:val="single"/>
        </w:rPr>
        <w:t>4</w:t>
      </w:r>
    </w:p>
    <w:p w14:paraId="087BC248" w14:textId="676862F9" w:rsidR="00401BDC" w:rsidRPr="00957DE5" w:rsidRDefault="00401BDC" w:rsidP="002331F7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VOTANTI</w:t>
      </w:r>
      <w:r w:rsidR="00A53987" w:rsidRPr="00957DE5">
        <w:rPr>
          <w:bCs/>
          <w:iCs/>
        </w:rPr>
        <w:t xml:space="preserve"> 143</w:t>
      </w:r>
    </w:p>
    <w:p w14:paraId="3FFC88A4" w14:textId="565152C5" w:rsidR="00401BDC" w:rsidRPr="00957DE5" w:rsidRDefault="00401BDC" w:rsidP="002331F7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FAVOREVOLI</w:t>
      </w:r>
      <w:r w:rsidR="00A53987" w:rsidRPr="00957DE5">
        <w:rPr>
          <w:bCs/>
          <w:iCs/>
        </w:rPr>
        <w:t xml:space="preserve"> 8:30/12:30</w:t>
      </w:r>
      <w:r w:rsidR="005A6A98" w:rsidRPr="00957DE5">
        <w:rPr>
          <w:bCs/>
          <w:iCs/>
        </w:rPr>
        <w:t xml:space="preserve"> 33</w:t>
      </w:r>
    </w:p>
    <w:p w14:paraId="0E958B51" w14:textId="26A0E73E" w:rsidR="00A53987" w:rsidRPr="00957DE5" w:rsidRDefault="00A53987" w:rsidP="002331F7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>FAVOREVOLI</w:t>
      </w:r>
      <w:r w:rsidR="005A6A98" w:rsidRPr="00957DE5">
        <w:rPr>
          <w:bCs/>
          <w:iCs/>
        </w:rPr>
        <w:t xml:space="preserve"> 10:30/15:30 90</w:t>
      </w:r>
    </w:p>
    <w:p w14:paraId="17661628" w14:textId="43E687E9" w:rsidR="00401BDC" w:rsidRPr="00957DE5" w:rsidRDefault="00401BDC" w:rsidP="002331F7">
      <w:pP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ASTENUTI</w:t>
      </w:r>
      <w:r w:rsidR="00A53987" w:rsidRPr="00957DE5">
        <w:rPr>
          <w:bCs/>
          <w:iCs/>
        </w:rPr>
        <w:t xml:space="preserve"> 12</w:t>
      </w:r>
    </w:p>
    <w:p w14:paraId="2710F2B9" w14:textId="4AAA5756" w:rsidR="00753225" w:rsidRDefault="00401BDC" w:rsidP="002331F7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  <w:r w:rsidRPr="00957DE5">
        <w:rPr>
          <w:bCs/>
          <w:iCs/>
        </w:rPr>
        <w:t xml:space="preserve"> CONTRARI</w:t>
      </w:r>
      <w:r w:rsidR="00A53987" w:rsidRPr="00957DE5">
        <w:rPr>
          <w:bCs/>
          <w:iCs/>
        </w:rPr>
        <w:t xml:space="preserve"> 8</w:t>
      </w:r>
    </w:p>
    <w:p w14:paraId="091C4BA3" w14:textId="77777777" w:rsidR="00757686" w:rsidRDefault="00757686" w:rsidP="002331F7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781130F4" w14:textId="4ACE990A" w:rsidR="00757686" w:rsidRPr="00401BDC" w:rsidRDefault="00511966" w:rsidP="002331F7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  <w:r>
        <w:rPr>
          <w:bCs/>
          <w:iCs/>
        </w:rPr>
        <w:softHyphen/>
      </w:r>
    </w:p>
    <w:p w14:paraId="3962A061" w14:textId="0A9EE6CE" w:rsidR="00753225" w:rsidRDefault="0074382C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 w:rsidRPr="0074382C">
        <w:rPr>
          <w:b/>
          <w:bCs/>
          <w:u w:val="single"/>
        </w:rPr>
        <w:t>4. Avvio lavori Commissione valutazione scuola primaria, Commissione curricolo verticale, Commissione PTOF</w:t>
      </w:r>
    </w:p>
    <w:p w14:paraId="60157785" w14:textId="62BAFA93" w:rsidR="00511966" w:rsidRDefault="00CD6A92" w:rsidP="002331F7">
      <w:pPr>
        <w:shd w:val="clear" w:color="auto" w:fill="FFFFFF"/>
        <w:spacing w:after="0" w:line="240" w:lineRule="auto"/>
        <w:ind w:right="140"/>
        <w:rPr>
          <w:bCs/>
          <w:iCs/>
        </w:rPr>
      </w:pPr>
      <w:r>
        <w:rPr>
          <w:bCs/>
          <w:iCs/>
        </w:rPr>
        <w:t>Punto non trattato.</w:t>
      </w:r>
    </w:p>
    <w:p w14:paraId="1EED1FAA" w14:textId="77777777" w:rsidR="00757686" w:rsidRDefault="00757686" w:rsidP="002331F7">
      <w:pPr>
        <w:pBdr>
          <w:bottom w:val="single" w:sz="12" w:space="1" w:color="auto"/>
        </w:pBdr>
        <w:shd w:val="clear" w:color="auto" w:fill="FFFFFF"/>
        <w:spacing w:after="0" w:line="240" w:lineRule="auto"/>
        <w:ind w:right="-24"/>
        <w:jc w:val="right"/>
        <w:rPr>
          <w:bCs/>
          <w:iCs/>
        </w:rPr>
      </w:pPr>
    </w:p>
    <w:p w14:paraId="63026DEF" w14:textId="77777777" w:rsidR="00511966" w:rsidRPr="00A437BE" w:rsidRDefault="00511966" w:rsidP="002331F7">
      <w:pPr>
        <w:shd w:val="clear" w:color="auto" w:fill="FFFFFF"/>
        <w:spacing w:after="0" w:line="240" w:lineRule="auto"/>
        <w:ind w:right="140"/>
        <w:jc w:val="right"/>
        <w:rPr>
          <w:bCs/>
          <w:iCs/>
        </w:rPr>
      </w:pPr>
    </w:p>
    <w:p w14:paraId="7674B6BB" w14:textId="7074D572" w:rsidR="00753225" w:rsidRPr="00ED2528" w:rsidRDefault="00511966" w:rsidP="002331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5</w:t>
      </w:r>
      <w:r w:rsidR="00EC4042" w:rsidRPr="007338F9">
        <w:rPr>
          <w:b/>
          <w:u w:val="single"/>
        </w:rPr>
        <w:t xml:space="preserve">. Varie ed eventuali </w:t>
      </w:r>
    </w:p>
    <w:p w14:paraId="51936317" w14:textId="26A88617" w:rsidR="00B90114" w:rsidRDefault="00B90114" w:rsidP="002331F7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right="-24"/>
      </w:pPr>
      <w:r>
        <w:t>Il Dirigente scolastico informa che qualora cessasse lo stato d’emergenza sanitaria sarà possibile programmare uscite didattiche e viaggi di istruzione anche di più giorni, aggiornando il piano annuale uscite didattiche approvato nel CDU del 25 novembre 2021 con delibera n. 13.</w:t>
      </w:r>
      <w:r w:rsidR="00B612EA">
        <w:t xml:space="preserve"> </w:t>
      </w:r>
      <w:r>
        <w:t>In tal caso gli aggiornamenti verranno deliberati tramite modulo Google.</w:t>
      </w:r>
    </w:p>
    <w:p w14:paraId="2A2CE870" w14:textId="77777777" w:rsidR="00B612EA" w:rsidRDefault="00B612EA" w:rsidP="002331F7">
      <w:pPr>
        <w:pBdr>
          <w:top w:val="nil"/>
          <w:left w:val="nil"/>
          <w:bottom w:val="single" w:sz="12" w:space="1" w:color="auto"/>
          <w:right w:val="nil"/>
          <w:between w:val="nil"/>
        </w:pBdr>
        <w:spacing w:after="0" w:line="240" w:lineRule="auto"/>
        <w:ind w:right="-24"/>
      </w:pPr>
    </w:p>
    <w:p w14:paraId="25EB31CA" w14:textId="77777777" w:rsidR="00ED2528" w:rsidRDefault="00ED2528" w:rsidP="002331F7">
      <w:pPr>
        <w:pBdr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333333"/>
        </w:rPr>
      </w:pPr>
    </w:p>
    <w:p w14:paraId="045CF5CC" w14:textId="2392E54C" w:rsidR="00753225" w:rsidRDefault="00EC4042" w:rsidP="002331F7">
      <w:pPr>
        <w:spacing w:after="0" w:line="240" w:lineRule="auto"/>
        <w:jc w:val="both"/>
        <w:rPr>
          <w:color w:val="333333"/>
          <w:highlight w:val="white"/>
        </w:rPr>
      </w:pPr>
      <w:bookmarkStart w:id="1" w:name="_heading=h.30j0zll" w:colFirst="0" w:colLast="0"/>
      <w:bookmarkEnd w:id="1"/>
      <w:r>
        <w:rPr>
          <w:color w:val="333333"/>
          <w:highlight w:val="white"/>
        </w:rPr>
        <w:lastRenderedPageBreak/>
        <w:t xml:space="preserve">Il Collegio </w:t>
      </w:r>
      <w:r w:rsidR="00BA4DB1">
        <w:rPr>
          <w:color w:val="333333"/>
          <w:highlight w:val="white"/>
        </w:rPr>
        <w:t xml:space="preserve">Docenti unitario </w:t>
      </w:r>
      <w:r>
        <w:rPr>
          <w:color w:val="333333"/>
          <w:highlight w:val="white"/>
        </w:rPr>
        <w:t xml:space="preserve">termina alle ore </w:t>
      </w:r>
      <w:r w:rsidRPr="00757686">
        <w:rPr>
          <w:color w:val="333333"/>
        </w:rPr>
        <w:t>20:</w:t>
      </w:r>
      <w:r w:rsidR="005A6A98" w:rsidRPr="00757686">
        <w:rPr>
          <w:color w:val="333333"/>
        </w:rPr>
        <w:t>30</w:t>
      </w:r>
      <w:r>
        <w:rPr>
          <w:color w:val="333333"/>
          <w:highlight w:val="white"/>
        </w:rPr>
        <w:t>.</w:t>
      </w:r>
    </w:p>
    <w:p w14:paraId="7D4E35F3" w14:textId="77777777" w:rsidR="00753225" w:rsidRDefault="00753225" w:rsidP="002331F7">
      <w:pPr>
        <w:spacing w:after="0" w:line="240" w:lineRule="auto"/>
        <w:jc w:val="both"/>
        <w:rPr>
          <w:color w:val="333333"/>
          <w:highlight w:val="white"/>
        </w:rPr>
      </w:pPr>
    </w:p>
    <w:p w14:paraId="494E3F84" w14:textId="4FE58A41" w:rsidR="00753225" w:rsidRDefault="00EC4042" w:rsidP="002331F7">
      <w:pPr>
        <w:pStyle w:val="Nessunaspaziatura"/>
        <w:rPr>
          <w:color w:val="252525"/>
        </w:rPr>
      </w:pPr>
      <w:r>
        <w:t xml:space="preserve">        </w:t>
      </w:r>
      <w:r w:rsidR="00A437BE">
        <w:t xml:space="preserve">      </w:t>
      </w:r>
      <w:r>
        <w:t xml:space="preserve"> </w:t>
      </w:r>
      <w:r w:rsidR="00ED2528">
        <w:t xml:space="preserve">        </w:t>
      </w:r>
      <w:r w:rsidR="002331F7">
        <w:t xml:space="preserve">   </w:t>
      </w:r>
      <w:r>
        <w:t>IL SEGRETARIO                                                                                        IL DIRIGENTE SCOLASTICO</w:t>
      </w:r>
    </w:p>
    <w:p w14:paraId="59E78564" w14:textId="56BD3132" w:rsidR="00753225" w:rsidRDefault="00A437BE" w:rsidP="002331F7">
      <w:pPr>
        <w:pStyle w:val="Nessunaspaziatura"/>
        <w:rPr>
          <w:color w:val="333333"/>
        </w:rPr>
      </w:pPr>
      <w:r>
        <w:t xml:space="preserve">  </w:t>
      </w:r>
      <w:r w:rsidR="00511966">
        <w:t xml:space="preserve">   </w:t>
      </w:r>
      <w:r>
        <w:t xml:space="preserve"> </w:t>
      </w:r>
      <w:r w:rsidR="00ED2528">
        <w:t xml:space="preserve">        </w:t>
      </w:r>
      <w:r w:rsidR="002331F7">
        <w:t xml:space="preserve">   </w:t>
      </w:r>
      <w:r w:rsidR="00EC4042">
        <w:t xml:space="preserve">Prof. </w:t>
      </w:r>
      <w:r w:rsidR="00511966">
        <w:t>Saverio Moscatiello</w:t>
      </w:r>
      <w:r w:rsidR="00EC4042">
        <w:t xml:space="preserve">                                                                            </w:t>
      </w:r>
      <w:r w:rsidR="00511966">
        <w:t xml:space="preserve">           </w:t>
      </w:r>
      <w:r>
        <w:t xml:space="preserve">  </w:t>
      </w:r>
      <w:r w:rsidR="00ED2528">
        <w:t xml:space="preserve"> </w:t>
      </w:r>
      <w:r w:rsidR="00EC4042">
        <w:t xml:space="preserve">Prof. </w:t>
      </w:r>
      <w:r w:rsidR="00511966">
        <w:t>Luigi Leo</w:t>
      </w:r>
    </w:p>
    <w:sectPr w:rsidR="00753225" w:rsidSect="003E3C9C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C41B" w14:textId="77777777" w:rsidR="00DB2EA9" w:rsidRDefault="00DB2EA9">
      <w:pPr>
        <w:spacing w:after="0" w:line="240" w:lineRule="auto"/>
      </w:pPr>
      <w:r>
        <w:separator/>
      </w:r>
    </w:p>
  </w:endnote>
  <w:endnote w:type="continuationSeparator" w:id="0">
    <w:p w14:paraId="46F257FE" w14:textId="77777777" w:rsidR="00DB2EA9" w:rsidRDefault="00DB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10819788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6AECFBF8" w14:textId="09FE0C63" w:rsidR="007338F9" w:rsidRDefault="007338F9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F3E1D6" wp14:editId="223F2559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B8DD5" w14:textId="77777777" w:rsidR="007338F9" w:rsidRDefault="007338F9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3E1D6" id="Ovale 1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5D2B8DD5" w14:textId="77777777" w:rsidR="007338F9" w:rsidRDefault="007338F9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F4184B0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51F24" w14:textId="77777777" w:rsidR="00DB2EA9" w:rsidRDefault="00DB2EA9">
      <w:pPr>
        <w:spacing w:after="0" w:line="240" w:lineRule="auto"/>
      </w:pPr>
      <w:r>
        <w:separator/>
      </w:r>
    </w:p>
  </w:footnote>
  <w:footnote w:type="continuationSeparator" w:id="0">
    <w:p w14:paraId="5C21B76D" w14:textId="77777777" w:rsidR="00DB2EA9" w:rsidRDefault="00DB2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A17AD" w14:textId="77777777" w:rsidR="00753225" w:rsidRDefault="00753225" w:rsidP="002331F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right="-24"/>
      <w:rPr>
        <w:color w:val="333333"/>
      </w:rPr>
    </w:pPr>
  </w:p>
  <w:tbl>
    <w:tblPr>
      <w:tblStyle w:val="a"/>
      <w:tblW w:w="10477" w:type="dxa"/>
      <w:tblInd w:w="0" w:type="dxa"/>
      <w:tblLayout w:type="fixed"/>
      <w:tblLook w:val="0400" w:firstRow="0" w:lastRow="0" w:firstColumn="0" w:lastColumn="0" w:noHBand="0" w:noVBand="1"/>
    </w:tblPr>
    <w:tblGrid>
      <w:gridCol w:w="8374"/>
      <w:gridCol w:w="2103"/>
    </w:tblGrid>
    <w:tr w:rsidR="00753225" w14:paraId="47061FCB" w14:textId="77777777" w:rsidTr="003E3C9C">
      <w:trPr>
        <w:trHeight w:val="505"/>
      </w:trPr>
      <w:tc>
        <w:tcPr>
          <w:tcW w:w="8374" w:type="dxa"/>
          <w:shd w:val="clear" w:color="auto" w:fill="7030A0"/>
          <w:vAlign w:val="center"/>
        </w:tcPr>
        <w:p w14:paraId="2ECB1B05" w14:textId="1C604202" w:rsidR="00753225" w:rsidRDefault="00EC4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smallCaps/>
              <w:color w:val="FFFFFF"/>
            </w:rPr>
          </w:pPr>
          <w:r>
            <w:rPr>
              <w:smallCaps/>
              <w:color w:val="FFFFFF"/>
            </w:rPr>
            <w:t>VERBALE N.</w:t>
          </w:r>
          <w:r w:rsidR="00537A6F">
            <w:rPr>
              <w:smallCaps/>
              <w:color w:val="FFFFFF"/>
            </w:rPr>
            <w:t>5</w:t>
          </w:r>
          <w:r>
            <w:rPr>
              <w:smallCaps/>
              <w:color w:val="FFFFFF"/>
            </w:rPr>
            <w:t xml:space="preserve"> COLLEGIO DOCENTI UNITARIO</w:t>
          </w:r>
        </w:p>
      </w:tc>
      <w:tc>
        <w:tcPr>
          <w:tcW w:w="2103" w:type="dxa"/>
          <w:shd w:val="clear" w:color="auto" w:fill="000000"/>
          <w:vAlign w:val="center"/>
        </w:tcPr>
        <w:p w14:paraId="40D85A1F" w14:textId="72380FE2" w:rsidR="00753225" w:rsidRDefault="00EC404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color w:val="FFFFFF"/>
            </w:rPr>
          </w:pPr>
          <w:r>
            <w:rPr>
              <w:color w:val="FFFFFF"/>
            </w:rPr>
            <w:t>1</w:t>
          </w:r>
          <w:r w:rsidR="00537A6F">
            <w:rPr>
              <w:color w:val="FFFFFF"/>
            </w:rPr>
            <w:t>0</w:t>
          </w:r>
          <w:r>
            <w:rPr>
              <w:color w:val="FFFFFF"/>
            </w:rPr>
            <w:t xml:space="preserve"> </w:t>
          </w:r>
          <w:r w:rsidR="00537A6F">
            <w:rPr>
              <w:color w:val="FFFFFF"/>
            </w:rPr>
            <w:t>marzo</w:t>
          </w:r>
          <w:r>
            <w:rPr>
              <w:color w:val="FFFFFF"/>
            </w:rPr>
            <w:t xml:space="preserve"> 202</w:t>
          </w:r>
          <w:r w:rsidR="00537A6F">
            <w:rPr>
              <w:color w:val="FFFFFF"/>
            </w:rPr>
            <w:t>2</w:t>
          </w:r>
        </w:p>
      </w:tc>
    </w:tr>
  </w:tbl>
  <w:p w14:paraId="50FE81FE" w14:textId="77777777" w:rsidR="00753225" w:rsidRDefault="00753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225"/>
    <w:rsid w:val="000472AC"/>
    <w:rsid w:val="00083A8B"/>
    <w:rsid w:val="000A69C4"/>
    <w:rsid w:val="001363AC"/>
    <w:rsid w:val="00156380"/>
    <w:rsid w:val="002331F7"/>
    <w:rsid w:val="00250DC2"/>
    <w:rsid w:val="0030353B"/>
    <w:rsid w:val="00325851"/>
    <w:rsid w:val="00346846"/>
    <w:rsid w:val="003E3C9C"/>
    <w:rsid w:val="00401BDC"/>
    <w:rsid w:val="004447E0"/>
    <w:rsid w:val="00456EB1"/>
    <w:rsid w:val="004B2007"/>
    <w:rsid w:val="004B286C"/>
    <w:rsid w:val="004C7071"/>
    <w:rsid w:val="00511966"/>
    <w:rsid w:val="00537A6F"/>
    <w:rsid w:val="005A6A98"/>
    <w:rsid w:val="005D496D"/>
    <w:rsid w:val="00613DAF"/>
    <w:rsid w:val="0061776B"/>
    <w:rsid w:val="006C0872"/>
    <w:rsid w:val="006F0B13"/>
    <w:rsid w:val="007338F9"/>
    <w:rsid w:val="0074382C"/>
    <w:rsid w:val="00753225"/>
    <w:rsid w:val="00757686"/>
    <w:rsid w:val="008B4195"/>
    <w:rsid w:val="0093463B"/>
    <w:rsid w:val="00957DE5"/>
    <w:rsid w:val="00A437BE"/>
    <w:rsid w:val="00A53987"/>
    <w:rsid w:val="00A93F2E"/>
    <w:rsid w:val="00B612EA"/>
    <w:rsid w:val="00B61F33"/>
    <w:rsid w:val="00B90114"/>
    <w:rsid w:val="00BA4DB1"/>
    <w:rsid w:val="00BD471C"/>
    <w:rsid w:val="00C45758"/>
    <w:rsid w:val="00CD6A92"/>
    <w:rsid w:val="00CF72FE"/>
    <w:rsid w:val="00D51D06"/>
    <w:rsid w:val="00D67AE9"/>
    <w:rsid w:val="00DB1FE1"/>
    <w:rsid w:val="00DB2EA9"/>
    <w:rsid w:val="00EC4042"/>
    <w:rsid w:val="00ED2528"/>
    <w:rsid w:val="00F05CD5"/>
    <w:rsid w:val="00F231D1"/>
    <w:rsid w:val="00F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D9C80"/>
  <w15:docId w15:val="{14479FC3-2552-45C5-910C-0FACC47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C103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03B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87D31"/>
    <w:pPr>
      <w:ind w:left="720"/>
      <w:contextualSpacing/>
    </w:pPr>
  </w:style>
  <w:style w:type="character" w:customStyle="1" w:styleId="freebirdformviewercomponentsquestionbaserequiredasterisk">
    <w:name w:val="freebirdformviewercomponentsquestionbaserequiredasterisk"/>
    <w:basedOn w:val="Carpredefinitoparagrafo"/>
    <w:rsid w:val="00593D00"/>
  </w:style>
  <w:style w:type="paragraph" w:styleId="Nessunaspaziatura">
    <w:name w:val="No Spacing"/>
    <w:uiPriority w:val="1"/>
    <w:qFormat/>
    <w:rsid w:val="001245CE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B25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038"/>
  </w:style>
  <w:style w:type="paragraph" w:styleId="Pidipagina">
    <w:name w:val="footer"/>
    <w:basedOn w:val="Normale"/>
    <w:link w:val="PidipaginaCarattere"/>
    <w:uiPriority w:val="99"/>
    <w:unhideWhenUsed/>
    <w:rsid w:val="003E10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038"/>
  </w:style>
  <w:style w:type="character" w:styleId="Enfasicorsivo">
    <w:name w:val="Emphasis"/>
    <w:basedOn w:val="Carpredefinitoparagrafo"/>
    <w:uiPriority w:val="20"/>
    <w:qFormat/>
    <w:rsid w:val="000D418B"/>
    <w:rPr>
      <w:i/>
      <w:i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vnumgf">
    <w:name w:val="vnumgf"/>
    <w:basedOn w:val="Carpredefinitoparagrafo"/>
    <w:rsid w:val="00136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7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POHSMvGCg6EjvszmUecttBm0Ow==">AMUW2mVdd+RWeU/0a8+idpGqDGYcj3imFB963Z//T/+n0xbhavssySj0+hYVTijrS9GAm9+swWZRHzYMccJ/e9nwff4AANnOzsI26RKtjr8nU45WW3mDOP5gMZ2xFMzQillyXEQ9PWYpaoevYbU1BqHfMgxu3EjAhQ==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 Moscatiello</dc:creator>
  <cp:lastModifiedBy>Saverio Moscatiello</cp:lastModifiedBy>
  <cp:revision>2</cp:revision>
  <dcterms:created xsi:type="dcterms:W3CDTF">2022-05-11T09:34:00Z</dcterms:created>
  <dcterms:modified xsi:type="dcterms:W3CDTF">2022-05-11T09:34:00Z</dcterms:modified>
</cp:coreProperties>
</file>