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4800109863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DI PROGETTAZIONE ATTIVITA’ DIDATTICA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48001098632812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48001098632812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Docenti coinvolti: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48001098632812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4800109863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1943359375" w:line="240" w:lineRule="auto"/>
        <w:ind w:left="21.3200378417968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9.91943359375" w:line="240" w:lineRule="auto"/>
        <w:ind w:left="6.9200134277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Argomento oggetto dell'attività  (ins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erire la/le discipline coinvolte o i campi di esperienza e una sintetica descrizione dell’attività)</w:t>
      </w:r>
      <w:r w:rsidDel="00000000" w:rsidR="00000000" w:rsidRPr="00000000">
        <w:rPr>
          <w:rtl w:val="0"/>
        </w:rPr>
      </w:r>
    </w:p>
    <w:tbl>
      <w:tblPr>
        <w:tblStyle w:val="Table1"/>
        <w:tblW w:w="9621.99974060058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1.999740600586"/>
        <w:tblGridChange w:id="0">
          <w:tblGrid>
            <w:gridCol w:w="9621.999740600586"/>
          </w:tblGrid>
        </w:tblGridChange>
      </w:tblGrid>
      <w:tr>
        <w:trPr>
          <w:cantSplit w:val="0"/>
          <w:trHeight w:val="3148.6340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2.860107421875" w:line="269.0126323699951" w:lineRule="auto"/>
              <w:ind w:left="93.07998657226562" w:right="711.2933349609375" w:hanging="5.279998779296875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359970092773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13.160018920898438" w:right="154.66064453125" w:hanging="6.240005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Abilità, conoscenze e attributi che si intendono far esercitare, sviluppare, acquisire, in relazione al  contesto e ai bisogni manifestati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(fare riferimento se necessario al documento PEI)</w:t>
      </w:r>
      <w:r w:rsidDel="00000000" w:rsidR="00000000" w:rsidRPr="00000000">
        <w:rPr>
          <w:rtl w:val="0"/>
        </w:rPr>
      </w:r>
    </w:p>
    <w:tbl>
      <w:tblPr>
        <w:tblStyle w:val="Table2"/>
        <w:tblW w:w="9621.99974060058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1.999740600586"/>
        <w:tblGridChange w:id="0">
          <w:tblGrid>
            <w:gridCol w:w="9621.999740600586"/>
          </w:tblGrid>
        </w:tblGridChange>
      </w:tblGrid>
      <w:tr>
        <w:trPr>
          <w:cantSplit w:val="0"/>
          <w:trHeight w:val="5562.74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104.359970092773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9200134277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ARTICOLAZIONE DELL’ATTIVITÀ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8400268554687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Fasi di lavoro, metodologie, tempi, materiali/strumenti/risorse, setting d’aula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8400268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tbl>
      <w:tblPr>
        <w:tblStyle w:val="Table3"/>
        <w:tblW w:w="9621.99974060058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1.999740600586"/>
        <w:tblGridChange w:id="0">
          <w:tblGrid>
            <w:gridCol w:w="9621.999740600586"/>
          </w:tblGrid>
        </w:tblGridChange>
      </w:tblGrid>
      <w:tr>
        <w:trPr>
          <w:cantSplit w:val="0"/>
          <w:trHeight w:val="6386.9323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8564453125" w:line="240" w:lineRule="auto"/>
              <w:ind w:left="107.60002136230469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Metodologie che si utilizzano: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8564453125" w:line="240" w:lineRule="auto"/>
              <w:ind w:left="107.60002136230469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8564453125" w:line="240" w:lineRule="auto"/>
              <w:ind w:left="107.60002136230469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Tempi: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8564453125" w:line="240" w:lineRule="auto"/>
              <w:ind w:left="107.60002136230469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8564453125" w:line="240" w:lineRule="auto"/>
              <w:ind w:left="107.60002136230469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Materiali/strumenti/risorse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8564453125" w:line="240" w:lineRule="auto"/>
              <w:ind w:left="107.60002136230469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8564453125" w:line="240" w:lineRule="auto"/>
              <w:ind w:left="107.60002136230469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Setting d’aula: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8564453125" w:line="240" w:lineRule="auto"/>
              <w:ind w:left="107.60002136230469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8564453125" w:line="240" w:lineRule="auto"/>
              <w:ind w:left="107.60002136230469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Fasi: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8000335693359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Metodi e strumenti per la valutazione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00439453125" w:line="249.89999771118164" w:lineRule="auto"/>
        <w:ind w:left="6.920013427734375" w:right="360.91796875" w:firstLine="13.199996948242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di verifica e valutazione degli apprendimenti (es.: prove tradizionali, prove strutturate,  verifiche autentiche, compiti di realtà, rubriche di valutazione)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00439453125" w:line="249.89999771118164" w:lineRule="auto"/>
        <w:ind w:left="6.920013427734375" w:right="360.91796875" w:firstLine="13.199996948242188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1.99974060058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1.999740600586"/>
        <w:tblGridChange w:id="0">
          <w:tblGrid>
            <w:gridCol w:w="9621.999740600586"/>
          </w:tblGrid>
        </w:tblGridChange>
      </w:tblGrid>
      <w:tr>
        <w:trPr>
          <w:cantSplit w:val="0"/>
          <w:trHeight w:val="2465.690002441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.0116024017334" w:lineRule="auto"/>
              <w:ind w:left="103.16001892089844" w:right="943.6376953125" w:firstLine="6.95999145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02.0118713378906" w:top="1414.89013671875" w:left="1129.000015258789" w:right="1149.00024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